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56" w:rsidRDefault="00257822">
      <w:r w:rsidRPr="00257822">
        <w:t>Производственная (клиническая) практика по скорой медицинской помощи</w:t>
      </w:r>
    </w:p>
    <w:p w:rsidR="00257822" w:rsidRDefault="00257822" w:rsidP="00257822">
      <w:r>
        <w:t>Производственная (клиническая) практика: Неотложные состояния центральной нервной системы</w:t>
      </w:r>
    </w:p>
    <w:p w:rsidR="00257822" w:rsidRDefault="00257822" w:rsidP="00257822">
      <w:r>
        <w:t>Производственная (клиническая) практика: Неотложные состояния в кардиологии</w:t>
      </w:r>
      <w:bookmarkStart w:id="0" w:name="_GoBack"/>
      <w:bookmarkEnd w:id="0"/>
    </w:p>
    <w:sectPr w:rsidR="0025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88"/>
    <w:rsid w:val="00036988"/>
    <w:rsid w:val="00257822"/>
    <w:rsid w:val="00B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B3EA7-E62F-47CE-9D74-F6F84675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2024-09-23T07:24:00Z</dcterms:created>
  <dcterms:modified xsi:type="dcterms:W3CDTF">2024-09-23T07:25:00Z</dcterms:modified>
</cp:coreProperties>
</file>